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Уважаеми родители,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Във връзка с писмо на МОН с №9105-65/01.04.2025 г., вх. №РУО1-10142/02.04.2025 г. Ви уведомявам, че Министерството на образованието и науката оценява високо важността на пътната безопасност и опазването на живота и здравето на децата и учениците. Изграждането на компетентности по отношение на безопасността на движението по пътищата е приоритетна тема в гражданското общество и важна задача на държавата, образователните институции и семейството.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данни на Световната здравна организация пътнотранспортните произшествия са водещата причина за смърт при деца и младежи на възраст 5-29 години. Всеобщата декларация за правата на човека на Общото събрание на ООН провъзгласява, че всеки има право на живот, свобода и сигурност. Безопасността на пътя е присъща на това право. Всеки човек – пешеходец, водач или пътник, заслужава да пътува без страх от нараняване и смърт. Пренебрегването на този универсален постулат е равносилно на незачитане на основното човешко право.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Провеждането на активна политика по безопасност на движението по пътищата е основен приоритет и на правителството. С оглед постигане на съгласувани и ефективни действия по изпълнението ѝ на 24 февруари 2025 г. е проведена координационна среща, на която са обсъдени мерките, залегнали в Оперативния план за действие по безопасност на движението по пътищата за 2025 г., както и тези, отразени в тригодишния План за действие за безопасност на движението по пътищата 2024-2026 г. В резултат на срещата са определени и допълнителни дейности (мерки) от страна на отговорните институции в обхвата на държавната политика по безопасност на движението по пътищата, за повишаване на пътната безопасност и намаляване на травматизма, конкретните стъпки, които имат потенциал да доведат до намаляване на пострадалите при пътнотранспортни произшествия.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Част от мерките за осъществяването, за които Министерството на образованието и науката е определено за водеща институция, е въвеждането на </w:t>
      </w:r>
      <w:bookmarkStart w:colFirst="0" w:colLast="0" w:name="bookmark=id.yg7mf8fclr9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тематична родителска среща по БДП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(до 30.04.2025 г.) и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тематичен ден по БДП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(до 30.05.2025 г.). Основната цел е формирането на култура, свързана с безопасността на движението по пътищата при децата и младежите, е от особено значение за трайното намаляване на пътнотранспортния травматизъм. За целта е важно родителите да осъзнават отговорността си и личния пример, който дават на своите деца.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Преди началото на настоящата учебна година от Държавната агенция „Безопасност на движението по пътищата“ (ДАБДП) е разработен кратък </w:t>
      </w:r>
      <w:bookmarkStart w:colFirst="0" w:colLast="0" w:name="bookmark=id.nyrqp1jazop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филм, който представя травмата на пострадали при пътнотранспортни произшествия, а основното послание е важността на личната отговорност на всеки един от нас за безопасността на децата на пътя, както и ролята на семейството във възпитаването на култура за социално отговорно поведение. В допълнение към видеото от агенцията са разработили и обучителни материали в дигитален формат – Наръчник за родители по безопасност на децата при движение по пътищата, имащ за цел да даде основни насоки на родителите за общуване и въздействие върху детето и развиване на неговия потенциал да израства като отговорен гражданин, и 4 броя инфографики за всяка една от различните възрастови групи, като основната им цел е да представят посланията от наръчника по кратък, ясен и атрактивен начин.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материалите можете да се запознаете на посочените линкове, като кликнете върху тях и последвате връзката: 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     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Не можем да върнем времето назад ● Държавна агенция “Безопасност на движението по пътищата” (gov.bg)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     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Наръчник за родители по безопасност на децата при движение по пътищата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·     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Инфографики към наръчника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Можете да използвате, като алтернативен вариант и тези линкове (ресурсите са еднакви):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https://www.sars.gov.bg/%D0%BD%D0%B5-%D0%BC%D0%BE%D0%B6%D0%B5%D0%BC-%D0%B4%D0%B0-%D0%B2%D1%8A%D1%80%D0%BD%D0%B5%D0%BC-%D0%B2%D1%80%D0%B5%D0%BC%D0%B5%D1%82%D0%BE-%D0%BD%D0%B0%D0%B7%D0%B0%D0%B4/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https://sars.gov.bg/wp-content/uploads/Narachnik-za-roditeli-BDP/Narachnik-za-roditeli-BDP.pdf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https://www.sars.gov.bg/news/brochures/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Моля да се запознаете с предоставените материали преди тематичната родителска среща, тъй като на тази основа ще се проведе беседа с родителите относно грижата за безопасността на децата на пътя и необходимите умения, които всеки родител трябва да предаде, за да възпита отговорни участници в движението.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Безопасността на движението по пътищата е тематична област, по която съгласно Приложение № 5 към чл. 11, ал. 3 на Наредба № 13/21.09.2016 г. на МОН за гражданското, здравното, екологичното и интеркултурното образование в училищата задължително обучение в часа на класа. Също така в училищата темата за пътната безопасност се интегрира и извън часа на класа, в обучението по различни учебни предмети – родинознание, човекът и обществото, човекът и природата, география и икономика, математика, физическо възпитание и спорт и др.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Тематични родителски срещи по БДП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50. ОУ ще се проведат до 30.04.2025 г. , 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тематичният ден по БДП за ученици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30.05.2025 г. по график, за който ще бъдете уведомени.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-BG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link w:val="10"/>
    <w:uiPriority w:val="9"/>
    <w:qFormat w:val="1"/>
    <w:rsid w:val="00A976D0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A976D0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A976D0"/>
    <w:pPr>
      <w:keepNext w:val="1"/>
      <w:keepLines w:val="1"/>
      <w:spacing w:after="80" w:before="160"/>
      <w:outlineLvl w:val="2"/>
    </w:pPr>
    <w:rPr>
      <w:rFonts w:cstheme="majorBidi" w:eastAsiaTheme="majorEastAsia"/>
      <w:color w:val="2f5496" w:themeColor="accent1" w:themeShade="0000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A976D0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2f5496" w:themeColor="accent1" w:themeShade="0000BF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A976D0"/>
    <w:pPr>
      <w:keepNext w:val="1"/>
      <w:keepLines w:val="1"/>
      <w:spacing w:after="40" w:before="80"/>
      <w:outlineLvl w:val="4"/>
    </w:pPr>
    <w:rPr>
      <w:rFonts w:cstheme="majorBidi" w:eastAsiaTheme="majorEastAsia"/>
      <w:color w:val="2f5496" w:themeColor="accent1" w:themeShade="0000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A976D0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A976D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A976D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A976D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лавие 1 Знак"/>
    <w:basedOn w:val="a0"/>
    <w:link w:val="1"/>
    <w:uiPriority w:val="9"/>
    <w:rsid w:val="00A976D0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20" w:customStyle="1">
    <w:name w:val="Заглавие 2 Знак"/>
    <w:basedOn w:val="a0"/>
    <w:link w:val="2"/>
    <w:uiPriority w:val="9"/>
    <w:semiHidden w:val="1"/>
    <w:rsid w:val="00A976D0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30" w:customStyle="1">
    <w:name w:val="Заглавие 3 Знак"/>
    <w:basedOn w:val="a0"/>
    <w:link w:val="3"/>
    <w:uiPriority w:val="9"/>
    <w:semiHidden w:val="1"/>
    <w:rsid w:val="00A976D0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40" w:customStyle="1">
    <w:name w:val="Заглавие 4 Знак"/>
    <w:basedOn w:val="a0"/>
    <w:link w:val="4"/>
    <w:uiPriority w:val="9"/>
    <w:semiHidden w:val="1"/>
    <w:rsid w:val="00A976D0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50" w:customStyle="1">
    <w:name w:val="Заглавие 5 Знак"/>
    <w:basedOn w:val="a0"/>
    <w:link w:val="5"/>
    <w:uiPriority w:val="9"/>
    <w:semiHidden w:val="1"/>
    <w:rsid w:val="00A976D0"/>
    <w:rPr>
      <w:rFonts w:cstheme="majorBidi" w:eastAsiaTheme="majorEastAsia"/>
      <w:color w:val="2f5496" w:themeColor="accent1" w:themeShade="0000BF"/>
    </w:rPr>
  </w:style>
  <w:style w:type="character" w:styleId="60" w:customStyle="1">
    <w:name w:val="Заглавие 6 Знак"/>
    <w:basedOn w:val="a0"/>
    <w:link w:val="6"/>
    <w:uiPriority w:val="9"/>
    <w:semiHidden w:val="1"/>
    <w:rsid w:val="00A976D0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лавие 7 Знак"/>
    <w:basedOn w:val="a0"/>
    <w:link w:val="7"/>
    <w:uiPriority w:val="9"/>
    <w:semiHidden w:val="1"/>
    <w:rsid w:val="00A976D0"/>
    <w:rPr>
      <w:rFonts w:cstheme="majorBidi" w:eastAsiaTheme="majorEastAsia"/>
      <w:color w:val="595959" w:themeColor="text1" w:themeTint="0000A6"/>
    </w:rPr>
  </w:style>
  <w:style w:type="character" w:styleId="80" w:customStyle="1">
    <w:name w:val="Заглавие 8 Знак"/>
    <w:basedOn w:val="a0"/>
    <w:link w:val="8"/>
    <w:uiPriority w:val="9"/>
    <w:semiHidden w:val="1"/>
    <w:rsid w:val="00A976D0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лавие 9 Знак"/>
    <w:basedOn w:val="a0"/>
    <w:link w:val="9"/>
    <w:uiPriority w:val="9"/>
    <w:semiHidden w:val="1"/>
    <w:rsid w:val="00A976D0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A976D0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4" w:customStyle="1">
    <w:name w:val="Заглавие Знак"/>
    <w:basedOn w:val="a0"/>
    <w:link w:val="a3"/>
    <w:uiPriority w:val="10"/>
    <w:rsid w:val="00A976D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A976D0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6" w:customStyle="1">
    <w:name w:val="Подзаглавие Знак"/>
    <w:basedOn w:val="a0"/>
    <w:link w:val="a5"/>
    <w:uiPriority w:val="11"/>
    <w:rsid w:val="00A976D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A976D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Цитат Знак"/>
    <w:basedOn w:val="a0"/>
    <w:link w:val="a7"/>
    <w:uiPriority w:val="29"/>
    <w:rsid w:val="00A976D0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A976D0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A976D0"/>
    <w:rPr>
      <w:i w:val="1"/>
      <w:iCs w:val="1"/>
      <w:color w:val="2f5496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A976D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ac" w:customStyle="1">
    <w:name w:val="Интензивно цитиране Знак"/>
    <w:basedOn w:val="a0"/>
    <w:link w:val="ab"/>
    <w:uiPriority w:val="30"/>
    <w:rsid w:val="00A976D0"/>
    <w:rPr>
      <w:i w:val="1"/>
      <w:iCs w:val="1"/>
      <w:color w:val="2f5496" w:themeColor="accent1" w:themeShade="0000BF"/>
    </w:rPr>
  </w:style>
  <w:style w:type="character" w:styleId="ad">
    <w:name w:val="Intense Reference"/>
    <w:basedOn w:val="a0"/>
    <w:uiPriority w:val="32"/>
    <w:qFormat w:val="1"/>
    <w:rsid w:val="00A976D0"/>
    <w:rPr>
      <w:b w:val="1"/>
      <w:bCs w:val="1"/>
      <w:smallCaps w:val="1"/>
      <w:color w:val="2f5496" w:themeColor="accent1" w:themeShade="0000BF"/>
      <w:spacing w:val="5"/>
    </w:rPr>
  </w:style>
  <w:style w:type="character" w:styleId="ae">
    <w:name w:val="Hyperlink"/>
    <w:basedOn w:val="a0"/>
    <w:uiPriority w:val="99"/>
    <w:unhideWhenUsed w:val="1"/>
    <w:rsid w:val="00A976D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 w:val="1"/>
    <w:unhideWhenUsed w:val="1"/>
    <w:rsid w:val="00A976D0"/>
    <w:rPr>
      <w:color w:val="605e5c"/>
      <w:shd w:color="auto" w:fill="e1dfdd" w:val="clear"/>
    </w:rPr>
  </w:style>
  <w:style w:type="character" w:styleId="af0">
    <w:name w:val="FollowedHyperlink"/>
    <w:basedOn w:val="a0"/>
    <w:uiPriority w:val="99"/>
    <w:semiHidden w:val="1"/>
    <w:unhideWhenUsed w:val="1"/>
    <w:rsid w:val="00F20BF2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sars.gov.bg/wp-content/uploads/Narachnik-za-roditeli-BDP/Narachnik-za-roditeli-BDP.pdf" TargetMode="External"/><Relationship Id="rId10" Type="http://schemas.openxmlformats.org/officeDocument/2006/relationships/hyperlink" Target="https://www.sars.gov.bg/%D0%BD%D0%B5-%D0%BC%D0%BE%D0%B6%D0%B5%D0%BC-%D0%B4%D0%B0-%D0%B2%D1%8A%D1%80%D0%BD%D0%B5%D0%BC-%D0%B2%D1%80%D0%B5%D0%BC%D0%B5%D1%82%D0%BE-%D0%BD%D0%B0%D0%B7%D0%B0%D0%B4/" TargetMode="External"/><Relationship Id="rId12" Type="http://schemas.openxmlformats.org/officeDocument/2006/relationships/hyperlink" Target="https://www.sars.gov.bg/news/brochures/" TargetMode="External"/><Relationship Id="rId9" Type="http://schemas.openxmlformats.org/officeDocument/2006/relationships/hyperlink" Target="https://eur06.safelinks.protection.outlook.com/?url=https%3A%2F%2Fwww.sars.gov.bg%2Fnews%2Fbrochures%2F&amp;data=05%7C02%7Cinfo-2202050%40edu.mon.bg%7C8611b37ed4a04b8d75ec08dd775bd9d0%7C420584ab4eec41c7bb437364d0a6fdfd%7C0%7C0%7C638797959063314009%7CUnknown%7CTWFpbGZsb3d8eyJFbXB0eU1hcGkiOnRydWUsIlYiOiIwLjAuMDAwMCIsIlAiOiJXaW4zMiIsIkFOIjoiTWFpbCIsIldUIjoyfQ%3D%3D%7C0%7C%7C%7C&amp;sdata=ssuwkcNCSevbRvYwyw77g0KO7oiYayyq6ep9t8LspvU%3D&amp;reserved=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ur06.safelinks.protection.outlook.com/?url=https%3A%2F%2Fwww.sars.gov.bg%2F%25D0%25BD%25D0%25B5-%25D0%25BC%25D0%25BE%25D0%25B6%25D0%25B5%25D0%25BC-%25D0%25B4%25D0%25B0-%25D0%25B2%25D1%258A%25D1%2580%25D0%25BD%25D0%25B5%25D0%25BC-%25D0%25B2%25D1%2580%25D0%25B5%25D0%25BC%25D0%25B5%25D1%2582%25D0%25BE-%25D0%25BD%25D0%25B0%25D0%25B7%25D0%25B0%25D0%25B4%2F&amp;data=05%7C02%7Cinfo-2202050%40edu.mon.bg%7C8611b37ed4a04b8d75ec08dd775bd9d0%7C420584ab4eec41c7bb437364d0a6fdfd%7C0%7C0%7C638797959063243147%7CUnknown%7CTWFpbGZsb3d8eyJFbXB0eU1hcGkiOnRydWUsIlYiOiIwLjAuMDAwMCIsIlAiOiJXaW4zMiIsIkFOIjoiTWFpbCIsIldUIjoyfQ%3D%3D%7C0%7C%7C%7C&amp;sdata=Cq3ZWjFllDbLgdyHuF10c%2FmbJxKiV1O3LK82zP9uY2A%3D&amp;reserved=0" TargetMode="External"/><Relationship Id="rId8" Type="http://schemas.openxmlformats.org/officeDocument/2006/relationships/hyperlink" Target="https://eur06.safelinks.protection.outlook.com/?url=https%3A%2F%2Fsars.gov.bg%2Fwp-content%2Fuploads%2FNarachnik-za-roditeli-BDP%2FNarachnik-za-roditeli-BDP.pdf&amp;data=05%7C02%7Cinfo-2202050%40edu.mon.bg%7C8611b37ed4a04b8d75ec08dd775bd9d0%7C420584ab4eec41c7bb437364d0a6fdfd%7C0%7C0%7C638797959063284079%7CUnknown%7CTWFpbGZsb3d8eyJFbXB0eU1hcGkiOnRydWUsIlYiOiIwLjAuMDAwMCIsIlAiOiJXaW4zMiIsIkFOIjoiTWFpbCIsIldUIjoyfQ%3D%3D%7C0%7C%7C%7C&amp;sdata=wd61Y7yOFNl1jOatKZRplksyVoxkWMI4Wmbsi1joWnw%3D&amp;reserved=0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1BEY7kWIG630yvq6Xch9bN18tA==">CgMxLjAyD2lkLnlnN21mOGZjbHI5OTIOaWQubnlycXAxamF6b3A4AHIhMWVRejNWWk0wNWJRQ0dPeHZNTVc5OV9XclU5bEdpYlI3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2025-04-10T08:04:00Z</dcterms:created>
  <dc:creator>Radost Toneva</dc:creator>
</cp:coreProperties>
</file>